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74" w:rsidRPr="00BC46BD" w:rsidRDefault="005068A8" w:rsidP="00E33B7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Załącznik nr 4</w:t>
      </w:r>
      <w:r w:rsidR="00E33B74" w:rsidRPr="00BC46BD">
        <w:rPr>
          <w:rFonts w:ascii="Century Gothic" w:hAnsi="Century Gothic"/>
        </w:rPr>
        <w:t xml:space="preserve"> do Zarządzenia </w:t>
      </w:r>
    </w:p>
    <w:p w:rsidR="00E33B74" w:rsidRPr="00133FA3" w:rsidRDefault="00E33B74" w:rsidP="002D519B">
      <w:pPr>
        <w:jc w:val="center"/>
        <w:rPr>
          <w:b/>
          <w:sz w:val="24"/>
          <w:szCs w:val="24"/>
        </w:rPr>
      </w:pPr>
    </w:p>
    <w:p w:rsidR="00E33B74" w:rsidRPr="00133FA3" w:rsidRDefault="00E33B74" w:rsidP="002D519B">
      <w:pPr>
        <w:jc w:val="center"/>
        <w:rPr>
          <w:b/>
          <w:sz w:val="24"/>
          <w:szCs w:val="24"/>
        </w:rPr>
      </w:pPr>
    </w:p>
    <w:p w:rsidR="002D519B" w:rsidRPr="00BC46BD" w:rsidRDefault="002D519B" w:rsidP="00BC46BD">
      <w:pPr>
        <w:jc w:val="center"/>
        <w:rPr>
          <w:rFonts w:ascii="Century Gothic" w:hAnsi="Century Gothic"/>
          <w:b/>
          <w:sz w:val="24"/>
          <w:szCs w:val="24"/>
        </w:rPr>
      </w:pPr>
      <w:r w:rsidRPr="00BC46BD">
        <w:rPr>
          <w:rFonts w:ascii="Century Gothic" w:hAnsi="Century Gothic"/>
          <w:b/>
          <w:sz w:val="24"/>
          <w:szCs w:val="24"/>
        </w:rPr>
        <w:t xml:space="preserve">Harmonogram </w:t>
      </w:r>
      <w:r w:rsidR="00BC46BD">
        <w:rPr>
          <w:rFonts w:ascii="Century Gothic" w:hAnsi="Century Gothic"/>
          <w:b/>
          <w:sz w:val="24"/>
          <w:szCs w:val="24"/>
        </w:rPr>
        <w:t xml:space="preserve">V edycji </w:t>
      </w:r>
      <w:r w:rsidRPr="00BC46BD">
        <w:rPr>
          <w:rFonts w:ascii="Century Gothic" w:hAnsi="Century Gothic"/>
          <w:b/>
          <w:sz w:val="24"/>
          <w:szCs w:val="24"/>
        </w:rPr>
        <w:t>budżetu obywatelskiego</w:t>
      </w:r>
    </w:p>
    <w:p w:rsidR="002D519B" w:rsidRPr="00BC46BD" w:rsidRDefault="002D519B" w:rsidP="002D519B">
      <w:pPr>
        <w:jc w:val="center"/>
        <w:rPr>
          <w:rFonts w:ascii="Century Gothic" w:hAnsi="Century Gothic"/>
          <w:b/>
          <w:sz w:val="24"/>
          <w:szCs w:val="24"/>
        </w:rPr>
      </w:pPr>
    </w:p>
    <w:p w:rsidR="002D519B" w:rsidRPr="00BC46BD" w:rsidRDefault="002D519B" w:rsidP="002D519B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674"/>
        <w:gridCol w:w="3887"/>
      </w:tblGrid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E7E6E6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C46BD">
              <w:rPr>
                <w:rFonts w:ascii="Century Gothic" w:hAnsi="Century Gothic"/>
                <w:b/>
                <w:sz w:val="24"/>
                <w:szCs w:val="24"/>
              </w:rPr>
              <w:t>LP.</w:t>
            </w:r>
          </w:p>
        </w:tc>
        <w:tc>
          <w:tcPr>
            <w:tcW w:w="4674" w:type="dxa"/>
            <w:shd w:val="clear" w:color="auto" w:fill="E7E6E6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C46BD">
              <w:rPr>
                <w:rFonts w:ascii="Century Gothic" w:hAnsi="Century Gothic"/>
                <w:b/>
                <w:sz w:val="24"/>
                <w:szCs w:val="24"/>
              </w:rPr>
              <w:t>ETAP</w:t>
            </w:r>
          </w:p>
        </w:tc>
        <w:tc>
          <w:tcPr>
            <w:tcW w:w="3887" w:type="dxa"/>
            <w:shd w:val="clear" w:color="auto" w:fill="E7E6E6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C46BD">
              <w:rPr>
                <w:rFonts w:ascii="Century Gothic" w:hAnsi="Century Gothic"/>
                <w:b/>
                <w:sz w:val="24"/>
                <w:szCs w:val="24"/>
              </w:rPr>
              <w:t>TERMIN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BC46BD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2D519B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Składanie wniosków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BC46BD" w:rsidP="00366F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.0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.201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r. do </w:t>
            </w:r>
            <w:r w:rsidR="00CE42D7" w:rsidRPr="00BC46BD">
              <w:rPr>
                <w:rFonts w:ascii="Century Gothic" w:hAnsi="Century Gothic"/>
                <w:sz w:val="24"/>
                <w:szCs w:val="24"/>
              </w:rPr>
              <w:t>1</w:t>
            </w:r>
            <w:r w:rsidR="00366F74">
              <w:rPr>
                <w:rFonts w:ascii="Century Gothic" w:hAnsi="Century Gothic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.07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.201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r.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2D519B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Weryfikacja wniosków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CE42D7" w:rsidP="00752783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lipiec, sierpień</w:t>
            </w:r>
            <w:r w:rsidR="00BC46BD">
              <w:rPr>
                <w:rFonts w:ascii="Century Gothic" w:hAnsi="Century Gothic"/>
                <w:sz w:val="24"/>
                <w:szCs w:val="24"/>
              </w:rPr>
              <w:t>, wrzesień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201</w:t>
            </w:r>
            <w:r w:rsidR="00BC46BD">
              <w:rPr>
                <w:rFonts w:ascii="Century Gothic" w:hAnsi="Century Gothic"/>
                <w:sz w:val="24"/>
                <w:szCs w:val="24"/>
              </w:rPr>
              <w:t>9</w:t>
            </w:r>
            <w:r w:rsidR="00752783" w:rsidRPr="00BC46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r.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2D519B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Przygotowanie ostatecznej listy projektów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2D519B" w:rsidP="00752783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wrzesień 201</w:t>
            </w:r>
            <w:r w:rsidR="00BC46BD">
              <w:rPr>
                <w:rFonts w:ascii="Century Gothic" w:hAnsi="Century Gothic"/>
                <w:sz w:val="24"/>
                <w:szCs w:val="24"/>
              </w:rPr>
              <w:t>9</w:t>
            </w:r>
            <w:r w:rsidRPr="00BC46BD">
              <w:rPr>
                <w:rFonts w:ascii="Century Gothic" w:hAnsi="Century Gothic"/>
                <w:sz w:val="24"/>
                <w:szCs w:val="24"/>
              </w:rPr>
              <w:t xml:space="preserve"> r.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9A34A2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Promocja projektów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BC46BD" w:rsidP="009A34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październik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r.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2D519B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Głosowanie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BC46BD" w:rsidP="009A34A2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P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aździernik</w:t>
            </w:r>
            <w:r>
              <w:rPr>
                <w:rFonts w:ascii="Century Gothic" w:hAnsi="Century Gothic"/>
                <w:sz w:val="24"/>
                <w:szCs w:val="24"/>
              </w:rPr>
              <w:t>-listopad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r.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2D519B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Podsumowanie głosów i ogłoszenie wyników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BC46BD" w:rsidP="009A34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listopad</w:t>
            </w:r>
            <w:r w:rsidR="009A34A2" w:rsidRPr="00BC46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r.</w:t>
            </w:r>
          </w:p>
        </w:tc>
      </w:tr>
    </w:tbl>
    <w:p w:rsidR="007311EF" w:rsidRDefault="007311EF">
      <w:pPr>
        <w:rPr>
          <w:sz w:val="24"/>
          <w:szCs w:val="24"/>
        </w:rPr>
      </w:pPr>
    </w:p>
    <w:p w:rsidR="00752783" w:rsidRDefault="00752783">
      <w:pPr>
        <w:rPr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8F21B2" w:rsidRDefault="008F21B2" w:rsidP="00752783">
      <w:pPr>
        <w:rPr>
          <w:b/>
          <w:sz w:val="24"/>
          <w:szCs w:val="24"/>
        </w:rPr>
      </w:pPr>
    </w:p>
    <w:sectPr w:rsidR="008F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9B"/>
    <w:rsid w:val="00025DEB"/>
    <w:rsid w:val="00133FA3"/>
    <w:rsid w:val="002D519B"/>
    <w:rsid w:val="00366F74"/>
    <w:rsid w:val="004B73CD"/>
    <w:rsid w:val="005068A8"/>
    <w:rsid w:val="00590C12"/>
    <w:rsid w:val="007311EF"/>
    <w:rsid w:val="007344FA"/>
    <w:rsid w:val="00752783"/>
    <w:rsid w:val="007F093B"/>
    <w:rsid w:val="00812A7F"/>
    <w:rsid w:val="008B4235"/>
    <w:rsid w:val="008F21B2"/>
    <w:rsid w:val="009506B3"/>
    <w:rsid w:val="009A34A2"/>
    <w:rsid w:val="00A02352"/>
    <w:rsid w:val="00A22ED0"/>
    <w:rsid w:val="00BC46BD"/>
    <w:rsid w:val="00C30E36"/>
    <w:rsid w:val="00C3653E"/>
    <w:rsid w:val="00C90BB8"/>
    <w:rsid w:val="00CD5FE7"/>
    <w:rsid w:val="00CE42D7"/>
    <w:rsid w:val="00DA08C5"/>
    <w:rsid w:val="00E33B74"/>
    <w:rsid w:val="00E811B7"/>
    <w:rsid w:val="00F04321"/>
    <w:rsid w:val="00F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5BFF-AA8B-4B51-8CBB-A9E1C161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D519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3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Rudner</cp:lastModifiedBy>
  <cp:revision>5</cp:revision>
  <cp:lastPrinted>2019-05-30T06:46:00Z</cp:lastPrinted>
  <dcterms:created xsi:type="dcterms:W3CDTF">2019-05-30T06:39:00Z</dcterms:created>
  <dcterms:modified xsi:type="dcterms:W3CDTF">2019-06-14T06:50:00Z</dcterms:modified>
</cp:coreProperties>
</file>